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D8" w:rsidRDefault="008A16D8" w:rsidP="008A16D8">
      <w:pPr>
        <w:jc w:val="both"/>
      </w:pPr>
      <w:bookmarkStart w:id="0" w:name="_Toc318744036"/>
      <w:bookmarkStart w:id="1" w:name="_Toc318670438"/>
      <w:bookmarkStart w:id="2" w:name="_Toc297805143"/>
      <w:bookmarkStart w:id="3" w:name="_GoBack"/>
      <w:bookmarkEnd w:id="3"/>
    </w:p>
    <w:p w:rsidR="008A16D8" w:rsidRDefault="008A16D8" w:rsidP="008A16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Пълно описание на обществената поръчка</w:t>
      </w:r>
      <w:bookmarkEnd w:id="0"/>
      <w:bookmarkEnd w:id="1"/>
      <w:bookmarkEnd w:id="2"/>
      <w:r>
        <w:rPr>
          <w:rFonts w:ascii="Times New Roman" w:hAnsi="Times New Roman"/>
          <w:b/>
          <w:sz w:val="24"/>
        </w:rPr>
        <w:t>/Техническа спецификация</w:t>
      </w:r>
    </w:p>
    <w:p w:rsidR="008A16D8" w:rsidRDefault="008A16D8" w:rsidP="008A16D8">
      <w:pPr>
        <w:ind w:firstLine="600"/>
        <w:jc w:val="both"/>
        <w:rPr>
          <w:b/>
        </w:rPr>
      </w:pPr>
      <w:r>
        <w:t xml:space="preserve">2.1. Предмет на настоящата обществена поръчка е: </w:t>
      </w:r>
    </w:p>
    <w:p w:rsidR="008A16D8" w:rsidRDefault="008A16D8" w:rsidP="008A16D8">
      <w:pPr>
        <w:ind w:firstLine="709"/>
        <w:jc w:val="both"/>
      </w:pPr>
      <w:r>
        <w:t xml:space="preserve">Предмет на настоящата обществена поръчка е: „Строително-монтажни работи на обекти в изпълнение на проект „Мерки за повишаване на енергийната ефективност в четири сгради от образователната инфраструктура на гр. Русе“, изпълняван по договор  </w:t>
      </w:r>
      <w:r>
        <w:rPr>
          <w:lang w:val="en-US"/>
        </w:rPr>
        <w:t>BG</w:t>
      </w:r>
      <w:r>
        <w:t xml:space="preserve">04-02-03-044-010 по програма </w:t>
      </w:r>
      <w:r>
        <w:rPr>
          <w:lang w:val="en-US"/>
        </w:rPr>
        <w:t>BG</w:t>
      </w:r>
      <w:r>
        <w:t xml:space="preserve">04 „Енергийна ефективност и </w:t>
      </w:r>
      <w:proofErr w:type="spellStart"/>
      <w:r>
        <w:t>възобновяема</w:t>
      </w:r>
      <w:proofErr w:type="spellEnd"/>
      <w:r>
        <w:t xml:space="preserve"> енергия“ на Финансовия механизъм на европейското икономическо пространство 2009-2014”. </w:t>
      </w:r>
    </w:p>
    <w:p w:rsidR="008A16D8" w:rsidRDefault="008A16D8" w:rsidP="008A16D8">
      <w:pPr>
        <w:jc w:val="both"/>
      </w:pPr>
      <w:r>
        <w:t>Предметът на обществената поръчка включва четири обособени позиции:</w:t>
      </w:r>
    </w:p>
    <w:p w:rsidR="008A16D8" w:rsidRDefault="008A16D8" w:rsidP="008A16D8">
      <w:pPr>
        <w:jc w:val="both"/>
      </w:pPr>
      <w:r>
        <w:t>- Обособена позиция 1: ОУ „Любен Каравелов“;</w:t>
      </w:r>
    </w:p>
    <w:p w:rsidR="008A16D8" w:rsidRDefault="008A16D8" w:rsidP="008A16D8">
      <w:pPr>
        <w:jc w:val="both"/>
      </w:pPr>
      <w:r>
        <w:t>- Обособена позиция 2: ЦДГ „Незабравка 2“;</w:t>
      </w:r>
    </w:p>
    <w:p w:rsidR="008A16D8" w:rsidRDefault="008A16D8" w:rsidP="008A16D8">
      <w:pPr>
        <w:jc w:val="both"/>
      </w:pPr>
      <w:r>
        <w:t>- Обособена позиция 3: СОУ „Никола Обретенов“;</w:t>
      </w:r>
    </w:p>
    <w:p w:rsidR="008A16D8" w:rsidRDefault="008A16D8" w:rsidP="008A16D8">
      <w:pPr>
        <w:jc w:val="both"/>
      </w:pPr>
      <w:r>
        <w:t>- Обособена позиция 4: СОУЕЕ „Св. Константин – Кирил Философ“.</w:t>
      </w:r>
    </w:p>
    <w:p w:rsidR="008A16D8" w:rsidRDefault="008A16D8" w:rsidP="008A16D8">
      <w:pPr>
        <w:ind w:firstLine="709"/>
        <w:jc w:val="both"/>
      </w:pPr>
      <w:r>
        <w:t xml:space="preserve">Предметът включва извършване на строително-монтажни работи (СМР) в четири обекта с финансиране от програма BG04 „Енергийна ефективност и </w:t>
      </w:r>
      <w:proofErr w:type="spellStart"/>
      <w:r>
        <w:t>възобновяема</w:t>
      </w:r>
      <w:proofErr w:type="spellEnd"/>
      <w:r>
        <w:t xml:space="preserve"> енергия“ на Финансовия механизъм на европейското икономическо пространство 2009-2014, в съответствие с изискванията на действащото законодателство, както и съгласно разработените и одобрени инвестиционни проекти, количествата и видовете СМР и всички дейности и изисквания, отразени в техническата спецификация и проектни документации.</w:t>
      </w:r>
    </w:p>
    <w:p w:rsidR="008A16D8" w:rsidRDefault="008A16D8" w:rsidP="008A16D8">
      <w:pPr>
        <w:ind w:firstLine="709"/>
        <w:jc w:val="both"/>
      </w:pPr>
      <w:r>
        <w:t>Дейностите включват: строително-монтажни работи и предаване на обектите с Констативен акт за установяване годността за приемане на строежа, подписан без забележки, както и наложилите се СМР до изтичане на гаранционните срокове.</w:t>
      </w:r>
    </w:p>
    <w:p w:rsidR="008A16D8" w:rsidRDefault="008A16D8" w:rsidP="008A16D8">
      <w:pPr>
        <w:jc w:val="both"/>
      </w:pPr>
      <w:r>
        <w:t>За всеки обект/ обособена позиция има изготвени и одобрени т</w:t>
      </w:r>
      <w:r>
        <w:rPr>
          <w:lang w:val="en-US"/>
        </w:rPr>
        <w:t>e</w:t>
      </w:r>
      <w:proofErr w:type="spellStart"/>
      <w:r>
        <w:t>хнически</w:t>
      </w:r>
      <w:proofErr w:type="spellEnd"/>
      <w:r>
        <w:t xml:space="preserve"> инвестиционни проекти и издадени и влезли в сила разрешения за строеж, а изпълнението на СМ</w:t>
      </w:r>
      <w:r>
        <w:rPr>
          <w:lang w:val="en-US"/>
        </w:rPr>
        <w:t>P</w:t>
      </w:r>
      <w:r>
        <w:t xml:space="preserve"> по обекти основно включва:</w:t>
      </w:r>
    </w:p>
    <w:p w:rsidR="008A16D8" w:rsidRDefault="008A16D8" w:rsidP="008A16D8">
      <w:pPr>
        <w:jc w:val="both"/>
      </w:pPr>
      <w:r>
        <w:t xml:space="preserve">За обособена позиция 1: ОУ „Любен Каравелов“: </w:t>
      </w:r>
    </w:p>
    <w:p w:rsidR="008A16D8" w:rsidRDefault="008A16D8" w:rsidP="008A16D8">
      <w:pPr>
        <w:jc w:val="both"/>
      </w:pPr>
      <w:r>
        <w:t xml:space="preserve">- </w:t>
      </w:r>
      <w:proofErr w:type="spellStart"/>
      <w:r>
        <w:t>демонтажни</w:t>
      </w:r>
      <w:proofErr w:type="spellEnd"/>
      <w:r>
        <w:t xml:space="preserve"> работи;</w:t>
      </w:r>
    </w:p>
    <w:p w:rsidR="008A16D8" w:rsidRDefault="008A16D8" w:rsidP="008A16D8">
      <w:pPr>
        <w:jc w:val="both"/>
      </w:pPr>
      <w:r>
        <w:t>- монтаж на разширение на отоплителна инсталация за 2 броя неотоплени сутеренни помещения /клон на вътрешната отоплителна инсталация/;</w:t>
      </w:r>
    </w:p>
    <w:p w:rsidR="008A16D8" w:rsidRDefault="008A16D8" w:rsidP="008A16D8">
      <w:pPr>
        <w:jc w:val="both"/>
      </w:pPr>
      <w:r>
        <w:t xml:space="preserve">- вентилация за 2 броя сутеренни помещения – смукателна уредба и </w:t>
      </w:r>
      <w:proofErr w:type="spellStart"/>
      <w:r>
        <w:t>нагнетателна</w:t>
      </w:r>
      <w:proofErr w:type="spellEnd"/>
      <w:r>
        <w:t xml:space="preserve"> уредба;</w:t>
      </w:r>
    </w:p>
    <w:p w:rsidR="008A16D8" w:rsidRDefault="008A16D8" w:rsidP="008A16D8">
      <w:pPr>
        <w:jc w:val="both"/>
      </w:pPr>
      <w:r>
        <w:t>- хидравлична проба;</w:t>
      </w:r>
    </w:p>
    <w:p w:rsidR="008A16D8" w:rsidRDefault="008A16D8" w:rsidP="008A16D8">
      <w:pPr>
        <w:jc w:val="both"/>
      </w:pPr>
      <w:r>
        <w:t>- монтажна настройка;</w:t>
      </w:r>
    </w:p>
    <w:p w:rsidR="008A16D8" w:rsidRDefault="008A16D8" w:rsidP="008A16D8">
      <w:pPr>
        <w:jc w:val="both"/>
      </w:pPr>
      <w:r>
        <w:t xml:space="preserve">- топла проба. </w:t>
      </w:r>
    </w:p>
    <w:p w:rsidR="008A16D8" w:rsidRDefault="008A16D8" w:rsidP="008A16D8">
      <w:pPr>
        <w:jc w:val="both"/>
      </w:pPr>
      <w:r>
        <w:t>За обособена позиция 2: ЦДГ „Незабравка 2“:</w:t>
      </w:r>
    </w:p>
    <w:p w:rsidR="008A16D8" w:rsidRDefault="008A16D8" w:rsidP="008A16D8">
      <w:pPr>
        <w:jc w:val="both"/>
      </w:pPr>
      <w:r>
        <w:t xml:space="preserve">- </w:t>
      </w:r>
      <w:proofErr w:type="spellStart"/>
      <w:r>
        <w:t>демонтажни</w:t>
      </w:r>
      <w:proofErr w:type="spellEnd"/>
      <w:r>
        <w:t xml:space="preserve"> работи;</w:t>
      </w:r>
    </w:p>
    <w:p w:rsidR="008A16D8" w:rsidRDefault="008A16D8" w:rsidP="008A16D8">
      <w:pPr>
        <w:jc w:val="both"/>
      </w:pPr>
      <w:r>
        <w:t xml:space="preserve">- монтаж на нова водна отоплителна инсталация, затворена с регулиране чрез </w:t>
      </w:r>
      <w:proofErr w:type="spellStart"/>
      <w:r>
        <w:t>смесителен</w:t>
      </w:r>
      <w:proofErr w:type="spellEnd"/>
      <w:r>
        <w:t xml:space="preserve"> кръг и термостатни </w:t>
      </w:r>
      <w:proofErr w:type="spellStart"/>
      <w:r>
        <w:t>радиаторни</w:t>
      </w:r>
      <w:proofErr w:type="spellEnd"/>
      <w:r>
        <w:t xml:space="preserve"> вентили - централна вътрешна отоплителна инсталация  и абонатна станция, включваща помпено – акумулиращ блок и топлофикационна блокова абонатна станция;</w:t>
      </w:r>
    </w:p>
    <w:p w:rsidR="008A16D8" w:rsidRDefault="008A16D8" w:rsidP="008A16D8">
      <w:pPr>
        <w:jc w:val="both"/>
      </w:pPr>
      <w:r>
        <w:t>- хидравлична проба;</w:t>
      </w:r>
    </w:p>
    <w:p w:rsidR="008A16D8" w:rsidRDefault="008A16D8" w:rsidP="008A16D8">
      <w:pPr>
        <w:jc w:val="both"/>
      </w:pPr>
      <w:r>
        <w:t>- монтажна настройка;</w:t>
      </w:r>
    </w:p>
    <w:p w:rsidR="008A16D8" w:rsidRDefault="008A16D8" w:rsidP="008A16D8">
      <w:pPr>
        <w:jc w:val="both"/>
      </w:pPr>
      <w:r>
        <w:t>- топла проба.</w:t>
      </w:r>
    </w:p>
    <w:p w:rsidR="008A16D8" w:rsidRDefault="008A16D8" w:rsidP="008A16D8">
      <w:pPr>
        <w:jc w:val="both"/>
      </w:pPr>
      <w:r>
        <w:t>За обособена позиция 3: СОУ „Никола Обретенов“:</w:t>
      </w:r>
    </w:p>
    <w:p w:rsidR="008A16D8" w:rsidRDefault="008A16D8" w:rsidP="008A16D8">
      <w:pPr>
        <w:jc w:val="both"/>
      </w:pPr>
      <w:r>
        <w:t xml:space="preserve">- </w:t>
      </w:r>
      <w:proofErr w:type="spellStart"/>
      <w:r>
        <w:t>демонтажни</w:t>
      </w:r>
      <w:proofErr w:type="spellEnd"/>
      <w:r>
        <w:t xml:space="preserve"> работи;</w:t>
      </w:r>
    </w:p>
    <w:p w:rsidR="008A16D8" w:rsidRDefault="008A16D8" w:rsidP="008A16D8">
      <w:pPr>
        <w:jc w:val="both"/>
      </w:pPr>
      <w:r>
        <w:t>- монтаж на нова водна отоплителна инсталация, затворена с регулиране по блокове на сградата и нов втори газов котел;</w:t>
      </w:r>
    </w:p>
    <w:p w:rsidR="008A16D8" w:rsidRDefault="008A16D8" w:rsidP="008A16D8">
      <w:pPr>
        <w:jc w:val="both"/>
      </w:pPr>
      <w:r>
        <w:t xml:space="preserve">- </w:t>
      </w:r>
      <w:proofErr w:type="spellStart"/>
      <w:r>
        <w:t>съотносими</w:t>
      </w:r>
      <w:proofErr w:type="spellEnd"/>
      <w:r>
        <w:t xml:space="preserve"> проби и настройки.</w:t>
      </w:r>
    </w:p>
    <w:p w:rsidR="008A16D8" w:rsidRDefault="008A16D8" w:rsidP="008A16D8">
      <w:pPr>
        <w:jc w:val="both"/>
      </w:pPr>
      <w:r>
        <w:lastRenderedPageBreak/>
        <w:t>За обособена позиция 4: СОУЕЕ „Св. Константин – Кирил Философ“:</w:t>
      </w:r>
    </w:p>
    <w:p w:rsidR="008A16D8" w:rsidRDefault="008A16D8" w:rsidP="008A16D8">
      <w:pPr>
        <w:jc w:val="both"/>
      </w:pPr>
      <w:r>
        <w:t xml:space="preserve">- </w:t>
      </w:r>
      <w:proofErr w:type="spellStart"/>
      <w:r>
        <w:t>демонтажни</w:t>
      </w:r>
      <w:proofErr w:type="spellEnd"/>
      <w:r>
        <w:t xml:space="preserve"> работи;</w:t>
      </w:r>
    </w:p>
    <w:p w:rsidR="008A16D8" w:rsidRDefault="008A16D8" w:rsidP="008A16D8">
      <w:pPr>
        <w:jc w:val="both"/>
      </w:pPr>
      <w:r>
        <w:t>- монтаж на нова водна отоплителна инсталация, затворена с възможност за регулиране;</w:t>
      </w:r>
    </w:p>
    <w:p w:rsidR="008A16D8" w:rsidRDefault="008A16D8" w:rsidP="008A16D8">
      <w:pPr>
        <w:jc w:val="both"/>
      </w:pPr>
      <w:r>
        <w:t>- хидравлична проба;</w:t>
      </w:r>
    </w:p>
    <w:p w:rsidR="008A16D8" w:rsidRDefault="008A16D8" w:rsidP="008A16D8">
      <w:pPr>
        <w:jc w:val="both"/>
      </w:pPr>
      <w:r>
        <w:t>- монтажна настройка;</w:t>
      </w:r>
    </w:p>
    <w:p w:rsidR="008A16D8" w:rsidRDefault="008A16D8" w:rsidP="008A16D8">
      <w:pPr>
        <w:jc w:val="both"/>
      </w:pPr>
      <w:r>
        <w:t>- топла проба.</w:t>
      </w:r>
    </w:p>
    <w:p w:rsidR="008A16D8" w:rsidRDefault="008A16D8" w:rsidP="008A16D8">
      <w:pPr>
        <w:ind w:right="49"/>
        <w:jc w:val="both"/>
        <w:rPr>
          <w:b/>
          <w:bCs/>
          <w:lang w:val="en-US"/>
        </w:rPr>
      </w:pPr>
    </w:p>
    <w:p w:rsidR="008A16D8" w:rsidRDefault="008A16D8" w:rsidP="008A16D8">
      <w:pPr>
        <w:ind w:right="49"/>
        <w:jc w:val="both"/>
        <w:rPr>
          <w:b/>
          <w:bCs/>
          <w:lang w:val="en-US"/>
        </w:rPr>
      </w:pPr>
    </w:p>
    <w:p w:rsidR="008A16D8" w:rsidRDefault="008A16D8" w:rsidP="008A16D8">
      <w:pPr>
        <w:ind w:right="49"/>
        <w:jc w:val="both"/>
      </w:pPr>
      <w:r>
        <w:rPr>
          <w:b/>
          <w:bCs/>
        </w:rPr>
        <w:t>2.</w:t>
      </w:r>
      <w:proofErr w:type="spellStart"/>
      <w:r>
        <w:rPr>
          <w:b/>
          <w:bCs/>
        </w:rPr>
        <w:t>2</w:t>
      </w:r>
      <w:proofErr w:type="spellEnd"/>
      <w:r>
        <w:rPr>
          <w:b/>
          <w:bCs/>
        </w:rPr>
        <w:t>. Прогнозна стойност</w:t>
      </w:r>
      <w:r>
        <w:t xml:space="preserve"> на обществената поръчка: </w:t>
      </w:r>
    </w:p>
    <w:p w:rsidR="008A16D8" w:rsidRDefault="008A16D8" w:rsidP="008A16D8">
      <w:pPr>
        <w:ind w:right="49"/>
        <w:jc w:val="both"/>
      </w:pPr>
    </w:p>
    <w:p w:rsidR="008A16D8" w:rsidRDefault="008A16D8" w:rsidP="008A16D8">
      <w:pPr>
        <w:jc w:val="both"/>
        <w:rPr>
          <w:szCs w:val="20"/>
        </w:rPr>
      </w:pPr>
      <w:bookmarkStart w:id="4" w:name="_Toc318744037"/>
      <w:bookmarkStart w:id="5" w:name="_Toc318670439"/>
      <w:r>
        <w:rPr>
          <w:szCs w:val="20"/>
        </w:rPr>
        <w:t>Прогнозната стойност на обществената поръчка по обособени позиции е:</w:t>
      </w:r>
    </w:p>
    <w:p w:rsidR="008A16D8" w:rsidRDefault="008A16D8" w:rsidP="008A16D8">
      <w:pPr>
        <w:jc w:val="both"/>
        <w:rPr>
          <w:szCs w:val="20"/>
        </w:rPr>
      </w:pPr>
      <w:r>
        <w:rPr>
          <w:szCs w:val="20"/>
        </w:rPr>
        <w:t>- За обособена позиция 1: ОУ „Любен Каравелов“ – 38 382,36 лева с ДДС;</w:t>
      </w:r>
    </w:p>
    <w:p w:rsidR="008A16D8" w:rsidRDefault="008A16D8" w:rsidP="008A16D8">
      <w:pPr>
        <w:jc w:val="both"/>
        <w:rPr>
          <w:szCs w:val="20"/>
        </w:rPr>
      </w:pPr>
      <w:r>
        <w:rPr>
          <w:szCs w:val="20"/>
        </w:rPr>
        <w:t>- За обособена позиция 2: ЦДГ „Незабравка 2“ – 101 093,61 лева с ДДС;</w:t>
      </w:r>
    </w:p>
    <w:p w:rsidR="008A16D8" w:rsidRDefault="008A16D8" w:rsidP="008A16D8">
      <w:pPr>
        <w:jc w:val="both"/>
        <w:rPr>
          <w:szCs w:val="20"/>
        </w:rPr>
      </w:pPr>
      <w:r>
        <w:rPr>
          <w:szCs w:val="20"/>
        </w:rPr>
        <w:t>- За обособена позиция 3: СОУ „Никола Обретенов“ – 257 449,35 лева с ДДС;</w:t>
      </w:r>
    </w:p>
    <w:p w:rsidR="008A16D8" w:rsidRDefault="008A16D8" w:rsidP="008A16D8">
      <w:pPr>
        <w:jc w:val="both"/>
        <w:rPr>
          <w:szCs w:val="20"/>
        </w:rPr>
      </w:pPr>
      <w:r>
        <w:rPr>
          <w:szCs w:val="20"/>
        </w:rPr>
        <w:t>- За обособена позиция 4: СОУЕЕ „Св. Константин – Кирил Философ“ – 364 054,17 лева с ДДС.</w:t>
      </w:r>
    </w:p>
    <w:p w:rsidR="008A16D8" w:rsidRDefault="008A16D8" w:rsidP="008A16D8">
      <w:pPr>
        <w:jc w:val="both"/>
        <w:rPr>
          <w:b/>
          <w:sz w:val="36"/>
          <w:szCs w:val="20"/>
        </w:rPr>
      </w:pPr>
    </w:p>
    <w:bookmarkEnd w:id="4"/>
    <w:bookmarkEnd w:id="5"/>
    <w:p w:rsidR="008A16D8" w:rsidRDefault="008A16D8" w:rsidP="008A16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Критерият за оценка на офертите е „икономически най-изгодна оферта“</w:t>
      </w:r>
    </w:p>
    <w:p w:rsidR="008A16D8" w:rsidRDefault="008A16D8" w:rsidP="008A16D8">
      <w:pPr>
        <w:jc w:val="both"/>
        <w:rPr>
          <w:b/>
          <w:highlight w:val="lightGray"/>
        </w:rPr>
      </w:pPr>
      <w:bookmarkStart w:id="6" w:name="_Toc318670441"/>
    </w:p>
    <w:p w:rsidR="008A16D8" w:rsidRDefault="008A16D8" w:rsidP="008A16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bookmarkStart w:id="7" w:name="_Toc318744039"/>
      <w:bookmarkStart w:id="8" w:name="_Toc318670442"/>
      <w:bookmarkStart w:id="9" w:name="_Toc225284092"/>
      <w:bookmarkStart w:id="10" w:name="_Toc297805145"/>
      <w:bookmarkEnd w:id="6"/>
      <w:r>
        <w:rPr>
          <w:rFonts w:ascii="Times New Roman" w:hAnsi="Times New Roman"/>
          <w:b/>
          <w:sz w:val="24"/>
        </w:rPr>
        <w:t>Възможност за представяне на варианти в офертите</w:t>
      </w:r>
      <w:bookmarkEnd w:id="7"/>
      <w:bookmarkEnd w:id="8"/>
      <w:bookmarkEnd w:id="9"/>
    </w:p>
    <w:bookmarkEnd w:id="10"/>
    <w:p w:rsidR="008A16D8" w:rsidRDefault="008A16D8" w:rsidP="008A16D8">
      <w:pPr>
        <w:jc w:val="both"/>
      </w:pPr>
      <w:r>
        <w:t>Варианти на офертите не се приемат.</w:t>
      </w:r>
    </w:p>
    <w:p w:rsidR="008A16D8" w:rsidRDefault="008A16D8" w:rsidP="008A16D8">
      <w:pPr>
        <w:jc w:val="both"/>
        <w:rPr>
          <w:b/>
        </w:rPr>
      </w:pPr>
      <w:bookmarkStart w:id="11" w:name="_Toc318744040"/>
      <w:bookmarkStart w:id="12" w:name="_Toc318670443"/>
      <w:bookmarkStart w:id="13" w:name="_Toc297805146"/>
    </w:p>
    <w:p w:rsidR="008A16D8" w:rsidRDefault="008A16D8" w:rsidP="008A16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Място за изпълнение на обществената поръчка</w:t>
      </w:r>
      <w:bookmarkEnd w:id="11"/>
      <w:bookmarkEnd w:id="12"/>
      <w:bookmarkEnd w:id="13"/>
      <w:r>
        <w:rPr>
          <w:rFonts w:ascii="Times New Roman" w:hAnsi="Times New Roman"/>
          <w:b/>
          <w:sz w:val="24"/>
        </w:rPr>
        <w:t xml:space="preserve"> </w:t>
      </w:r>
    </w:p>
    <w:p w:rsidR="008A16D8" w:rsidRDefault="008A16D8" w:rsidP="008A16D8">
      <w:pPr>
        <w:pStyle w:val="a3"/>
        <w:ind w:left="720"/>
        <w:jc w:val="both"/>
        <w:rPr>
          <w:rFonts w:ascii="Times New Roman" w:hAnsi="Times New Roman"/>
          <w:b/>
          <w:sz w:val="24"/>
          <w:highlight w:val="yellow"/>
          <w:lang w:val="en-US"/>
        </w:rPr>
      </w:pPr>
    </w:p>
    <w:p w:rsidR="008A16D8" w:rsidRDefault="008A16D8" w:rsidP="008A16D8">
      <w:pPr>
        <w:jc w:val="both"/>
      </w:pPr>
      <w:r>
        <w:t>За обособена позиция 1: ОУ „Любен Каравелов“ – гр. Русе, ул. „Велико Търново“ № 19-2.</w:t>
      </w:r>
    </w:p>
    <w:p w:rsidR="008A16D8" w:rsidRDefault="008A16D8" w:rsidP="008A16D8">
      <w:pPr>
        <w:jc w:val="both"/>
      </w:pPr>
      <w:r>
        <w:t>За обособена позиция 2: ЦДГ „Незабравка 2“ – гр. Русе, ул. „Българска Морава“ № 7А.</w:t>
      </w:r>
    </w:p>
    <w:p w:rsidR="008A16D8" w:rsidRDefault="008A16D8" w:rsidP="008A16D8">
      <w:pPr>
        <w:jc w:val="both"/>
      </w:pPr>
      <w:r>
        <w:t>За обособена позиция 3: СОУ „Никола Обретенов“ – гр. Русе, ул. „Никола Табаков“ № 4.</w:t>
      </w:r>
    </w:p>
    <w:p w:rsidR="008A16D8" w:rsidRDefault="008A16D8" w:rsidP="008A16D8">
      <w:pPr>
        <w:jc w:val="both"/>
      </w:pPr>
      <w:r>
        <w:t>За обособена позиция 4: СОУЕЕ „Св. Константин – Кирил Философ“ – гр. Русе, ж.к. Възраждане, ул. „Студентска“ № 10.</w:t>
      </w:r>
    </w:p>
    <w:p w:rsidR="008A16D8" w:rsidRDefault="008A16D8" w:rsidP="008A16D8">
      <w:pPr>
        <w:ind w:firstLine="709"/>
        <w:jc w:val="both"/>
      </w:pPr>
      <w:r>
        <w:t xml:space="preserve">Преди започване на работа изпълнителят е длъжен, съвместно с лицето изпълняващо инвеститорски контрол да състави протокол акт </w:t>
      </w:r>
      <w:proofErr w:type="spellStart"/>
      <w:r>
        <w:t>обр</w:t>
      </w:r>
      <w:proofErr w:type="spellEnd"/>
      <w:r>
        <w:t>. 2 за откриване на строителната площадка съгласно Наредба №3 за съставяне на актове и протоколи по време на строителството. За всеки вид работа подлежаща на закриване, преди закриването и, изпълнителят е длъжен да я представи на лицето изпълняващо инвеститорски контрол.</w:t>
      </w:r>
    </w:p>
    <w:p w:rsidR="008A16D8" w:rsidRDefault="008A16D8" w:rsidP="008A16D8">
      <w:pPr>
        <w:ind w:firstLine="600"/>
        <w:jc w:val="both"/>
        <w:rPr>
          <w:b/>
          <w:highlight w:val="lightGray"/>
        </w:rPr>
      </w:pPr>
      <w:r>
        <w:t xml:space="preserve">Завършването на всеки обект се удостоверява с двустранно подписан протокол за реално изпълнените СМР по количества и цени и акт </w:t>
      </w:r>
      <w:proofErr w:type="spellStart"/>
      <w:r>
        <w:t>обр</w:t>
      </w:r>
      <w:proofErr w:type="spellEnd"/>
      <w:r>
        <w:t>. 15 съгласно Наредба №3 за съставяне на актове и протоколи по време на строителството.</w:t>
      </w:r>
    </w:p>
    <w:p w:rsidR="008A16D8" w:rsidRDefault="008A16D8" w:rsidP="008A16D8">
      <w:pPr>
        <w:jc w:val="both"/>
      </w:pPr>
      <w:bookmarkStart w:id="14" w:name="_Toc218315904"/>
      <w:bookmarkStart w:id="15" w:name="_Toc297805147"/>
      <w:bookmarkStart w:id="16" w:name="_Toc318670444"/>
      <w:bookmarkStart w:id="17" w:name="_Toc318744041"/>
      <w:bookmarkEnd w:id="14"/>
    </w:p>
    <w:p w:rsidR="008A16D8" w:rsidRDefault="008A16D8" w:rsidP="008A16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за изпълнение на възложената обществена поръчка</w:t>
      </w:r>
      <w:bookmarkEnd w:id="15"/>
      <w:bookmarkEnd w:id="16"/>
      <w:bookmarkEnd w:id="17"/>
    </w:p>
    <w:p w:rsidR="008A16D8" w:rsidRDefault="008A16D8" w:rsidP="008A16D8">
      <w:pPr>
        <w:jc w:val="both"/>
      </w:pPr>
      <w:r>
        <w:t>Срокът за изпълнение на всяка обособена позиция е както следва:</w:t>
      </w:r>
    </w:p>
    <w:p w:rsidR="008A16D8" w:rsidRDefault="008A16D8" w:rsidP="008A16D8">
      <w:pPr>
        <w:jc w:val="both"/>
      </w:pPr>
      <w:r>
        <w:t>- Обособена позиция 1: ОУ „Любен Каравелов“ – 60 календарни дни;</w:t>
      </w:r>
    </w:p>
    <w:p w:rsidR="008A16D8" w:rsidRDefault="008A16D8" w:rsidP="008A16D8">
      <w:pPr>
        <w:jc w:val="both"/>
      </w:pPr>
      <w:r>
        <w:t>- Обособена позиция 2: ЦДГ „Незабравка 2“ – 90 календарни дни;</w:t>
      </w:r>
    </w:p>
    <w:p w:rsidR="008A16D8" w:rsidRDefault="008A16D8" w:rsidP="008A16D8">
      <w:pPr>
        <w:jc w:val="both"/>
      </w:pPr>
      <w:r>
        <w:t>- Обособена позиция 3: СОУ „Никола Обретенов“ – 150 календарни дни;</w:t>
      </w:r>
    </w:p>
    <w:p w:rsidR="008A16D8" w:rsidRDefault="008A16D8" w:rsidP="008A16D8">
      <w:pPr>
        <w:jc w:val="both"/>
      </w:pPr>
      <w:r>
        <w:t>- Обособена позиция 4: СОУЕЕ „Св. Константин – Кирил Философ“ – 150 календарни дни.</w:t>
      </w:r>
    </w:p>
    <w:p w:rsidR="008A16D8" w:rsidRDefault="008A16D8" w:rsidP="008A16D8">
      <w:pPr>
        <w:jc w:val="both"/>
      </w:pPr>
    </w:p>
    <w:p w:rsidR="008A16D8" w:rsidRDefault="008A16D8" w:rsidP="008A16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bookmarkStart w:id="18" w:name="_Toc218315906"/>
      <w:bookmarkStart w:id="19" w:name="_Toc297805148"/>
      <w:bookmarkStart w:id="20" w:name="_Toc318670445"/>
      <w:bookmarkStart w:id="21" w:name="_Toc318744042"/>
      <w:bookmarkEnd w:id="18"/>
      <w:r>
        <w:rPr>
          <w:rFonts w:ascii="Times New Roman" w:hAnsi="Times New Roman"/>
          <w:b/>
          <w:sz w:val="24"/>
        </w:rPr>
        <w:lastRenderedPageBreak/>
        <w:t>Разходи за участие в обществената поръчка</w:t>
      </w:r>
      <w:bookmarkEnd w:id="19"/>
      <w:bookmarkEnd w:id="20"/>
      <w:bookmarkEnd w:id="21"/>
    </w:p>
    <w:p w:rsidR="008A16D8" w:rsidRDefault="008A16D8" w:rsidP="008A16D8">
      <w:pPr>
        <w:ind w:firstLine="709"/>
        <w:jc w:val="both"/>
      </w:pPr>
      <w:r>
        <w:t xml:space="preserve">Разходите за подготовка на офертите ще бъдат за сметка на Участниците в процедурата. Участниците не могат да предявяват каквито и да било претенции към Възложителя за разходи, направени от самите тях по подготовката и подаването на офертите им, независимо от резултата или от самото провеждане на процедурата. </w:t>
      </w:r>
    </w:p>
    <w:p w:rsidR="008A16D8" w:rsidRDefault="008A16D8" w:rsidP="008A16D8">
      <w:pPr>
        <w:jc w:val="both"/>
        <w:rPr>
          <w:b/>
        </w:rPr>
      </w:pPr>
      <w:bookmarkStart w:id="22" w:name="_Toc218315909"/>
      <w:bookmarkStart w:id="23" w:name="_Toc203473491"/>
      <w:bookmarkStart w:id="24" w:name="_Toc203473493"/>
      <w:bookmarkStart w:id="25" w:name="_Toc297805149"/>
      <w:bookmarkStart w:id="26" w:name="_Toc318670446"/>
      <w:bookmarkStart w:id="27" w:name="_Toc318744043"/>
      <w:bookmarkEnd w:id="22"/>
      <w:bookmarkEnd w:id="23"/>
      <w:bookmarkEnd w:id="24"/>
    </w:p>
    <w:p w:rsidR="008A16D8" w:rsidRDefault="008A16D8" w:rsidP="008A16D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Наличие на работни проекти за подготовка на предложението</w:t>
      </w:r>
    </w:p>
    <w:p w:rsidR="008A16D8" w:rsidRDefault="008A16D8" w:rsidP="008A16D8">
      <w:pPr>
        <w:ind w:firstLine="709"/>
        <w:jc w:val="both"/>
      </w:pPr>
      <w:r>
        <w:t xml:space="preserve">Приложени са одобрени ИТП за обекти: </w:t>
      </w:r>
    </w:p>
    <w:p w:rsidR="008A16D8" w:rsidRDefault="008A16D8" w:rsidP="008A16D8">
      <w:pPr>
        <w:jc w:val="both"/>
      </w:pPr>
      <w:r>
        <w:t>- За обособена позиция 1: ОУ „Любен Каравелов“ – „Монтаж на разширение на отоплителна инсталация за 2 броя неотоплени сутеренни помещения на ОУ „Любен Каравелов“ и осигуряване на вентилация в тях, гр. Русе, ул. „Велико Търново“ № 19-2, строеж шеста категория, съгласно чл. 137, ал. 1 от ЗУТ и Разрешение за строеж № 24/28.01.2015г.;</w:t>
      </w:r>
    </w:p>
    <w:p w:rsidR="008A16D8" w:rsidRDefault="008A16D8" w:rsidP="008A16D8">
      <w:pPr>
        <w:jc w:val="both"/>
      </w:pPr>
      <w:r>
        <w:t xml:space="preserve">- За обособена позиция 2: ЦДГ „Незабравка 2“ – „Монтаж на нова водна отоплителна инсталация, затворена с регулиране чрез </w:t>
      </w:r>
      <w:proofErr w:type="spellStart"/>
      <w:r>
        <w:t>смесителен</w:t>
      </w:r>
      <w:proofErr w:type="spellEnd"/>
      <w:r>
        <w:t xml:space="preserve"> кръг и термостатни </w:t>
      </w:r>
      <w:proofErr w:type="spellStart"/>
      <w:r>
        <w:t>радиаторни</w:t>
      </w:r>
      <w:proofErr w:type="spellEnd"/>
      <w:r>
        <w:t xml:space="preserve"> вентили в сградата на ЦДГ „Незабравка“, гр. Русе, ул. „Българска Морава“ № 7А, строеж шеста категория, съгласно чл. 137, ал. 1 от ЗУТ и Разрешение за строеж № 23/28.01.2015г.;</w:t>
      </w:r>
    </w:p>
    <w:p w:rsidR="008A16D8" w:rsidRDefault="008A16D8" w:rsidP="008A16D8">
      <w:pPr>
        <w:jc w:val="both"/>
      </w:pPr>
      <w:r>
        <w:t>- За обособена позиция 3: СОУ „Никола Обретенов“ – „Монтаж на нова водна отоплителна инсталация, затворена с регулиране по блокове на сградата и нов втори газов котел в сградата на основно училище „Никола Обретенов“, гр. Русе, ул. „Никола Табаков“ № 4, строеж шеста категория, съгласно чл. 137, ал. 1 от ЗУТ и Разрешение за строеж № 22/28.01.2015г.;</w:t>
      </w:r>
    </w:p>
    <w:p w:rsidR="008A16D8" w:rsidRDefault="008A16D8" w:rsidP="008A16D8">
      <w:pPr>
        <w:jc w:val="both"/>
      </w:pPr>
      <w:r>
        <w:t>- За обособена позиция 4: СОУЕЕ „Св. Константин – Кирил Философ“ – „Монтаж на нова водна отоплителна инсталация, затворена с възможност за регулиране в сградата на СОУЕЕ „Константин Кирил Философ“, ж.к. Възраждане, ул. „Студентска“ № 10, УПИ ІІ-4364, кв. 869 по плана на гр. Русе, строеж шеста категория, съгласно чл. 137, ал. 1 от ЗУТ и Разрешение за строеж № 22/28.01.2015г.</w:t>
      </w:r>
    </w:p>
    <w:p w:rsidR="008A16D8" w:rsidRDefault="008A16D8" w:rsidP="008A16D8">
      <w:pPr>
        <w:jc w:val="both"/>
        <w:rPr>
          <w:b/>
        </w:rPr>
      </w:pPr>
    </w:p>
    <w:p w:rsidR="008A16D8" w:rsidRDefault="008A16D8" w:rsidP="008A16D8">
      <w:pPr>
        <w:pStyle w:val="1"/>
        <w:ind w:firstLine="0"/>
        <w:jc w:val="both"/>
        <w:rPr>
          <w:bCs/>
        </w:rPr>
      </w:pPr>
      <w:bookmarkStart w:id="28" w:name="_Toc432411428"/>
      <w:r>
        <w:rPr>
          <w:b/>
          <w:bCs/>
        </w:rPr>
        <w:t>ІІ. ИЗИСКВАНИЯ КЪМ УЧАСТНИЦИТЕ</w:t>
      </w:r>
      <w:bookmarkStart w:id="29" w:name="_Toc297805150"/>
      <w:bookmarkEnd w:id="25"/>
      <w:bookmarkEnd w:id="26"/>
      <w:bookmarkEnd w:id="27"/>
      <w:bookmarkEnd w:id="28"/>
    </w:p>
    <w:p w:rsidR="008A16D8" w:rsidRDefault="008A16D8" w:rsidP="008A16D8">
      <w:pPr>
        <w:jc w:val="both"/>
        <w:rPr>
          <w:b/>
        </w:rPr>
      </w:pPr>
      <w:bookmarkStart w:id="30" w:name="_Toc318744044"/>
      <w:bookmarkStart w:id="31" w:name="_Toc318670447"/>
      <w:r>
        <w:rPr>
          <w:b/>
        </w:rPr>
        <w:t xml:space="preserve">9. Общи изисквания към участниците в </w:t>
      </w:r>
      <w:bookmarkEnd w:id="29"/>
      <w:r>
        <w:rPr>
          <w:b/>
        </w:rPr>
        <w:t>процедурата</w:t>
      </w:r>
      <w:bookmarkEnd w:id="30"/>
      <w:bookmarkEnd w:id="31"/>
    </w:p>
    <w:p w:rsidR="008A16D8" w:rsidRDefault="008A16D8" w:rsidP="008A16D8">
      <w:pPr>
        <w:jc w:val="both"/>
      </w:pPr>
      <w:bookmarkStart w:id="32" w:name="_Ref163990183"/>
      <w:r>
        <w:t>1. Общи изисквания към участниците в процедурата</w:t>
      </w:r>
    </w:p>
    <w:p w:rsidR="008A16D8" w:rsidRDefault="008A16D8" w:rsidP="008A16D8">
      <w:pPr>
        <w:jc w:val="both"/>
      </w:pPr>
      <w:r>
        <w:t>1.</w:t>
      </w:r>
      <w:proofErr w:type="spellStart"/>
      <w:r>
        <w:t>1</w:t>
      </w:r>
      <w:proofErr w:type="spellEnd"/>
      <w:r>
        <w:t>. В процедурата за възлагане на обществена поръчка могат да участват български и чуждестранни физически или юридически лица, включително и техни обединения.</w:t>
      </w:r>
    </w:p>
    <w:p w:rsidR="008A16D8" w:rsidRDefault="008A16D8" w:rsidP="008A16D8">
      <w:pPr>
        <w:jc w:val="both"/>
      </w:pPr>
      <w:r>
        <w:t>1.2. Всеки участник има право да представи само една оферта. Лице, което участва в обединение или е дало съгласие и фигурира като подизпълнител в офертата на друг участник, не може да представя самостоятелна оферта. Едно физическо или юридическо лице може да участва само в едно обединение.</w:t>
      </w:r>
    </w:p>
    <w:p w:rsidR="008A16D8" w:rsidRDefault="008A16D8" w:rsidP="008A16D8">
      <w:pPr>
        <w:jc w:val="both"/>
      </w:pPr>
      <w:r>
        <w:t>1.3. Когато определеният изпълнител е неперсонифицирано обединение на физически и/или юридически лица и възложителят не е предвидил в обявлението изискване за създаване на юридическо лице, договорът за обществена поръчка се сключва,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обединение. Ако обединението се състои от чуждестранни физически и/или юридически лица, те представят еквивалентен документ за регистрация от държавата, в която са установени.</w:t>
      </w:r>
    </w:p>
    <w:p w:rsidR="008A16D8" w:rsidRDefault="008A16D8" w:rsidP="008A16D8">
      <w:pPr>
        <w:jc w:val="both"/>
      </w:pPr>
      <w:r>
        <w:t xml:space="preserve">2. Административни изисквания към участниците в процедурата - възложителят отстранява от участие в процедурата за възлагане на обществена поръчка участник: </w:t>
      </w:r>
    </w:p>
    <w:p w:rsidR="008A16D8" w:rsidRDefault="008A16D8" w:rsidP="008A16D8">
      <w:pPr>
        <w:jc w:val="both"/>
      </w:pPr>
      <w:r>
        <w:t>2.1. Който е осъден с влязла в сила присъда, освен ако е реабилитиран, за:</w:t>
      </w:r>
    </w:p>
    <w:p w:rsidR="008A16D8" w:rsidRDefault="008A16D8" w:rsidP="008A16D8">
      <w:pPr>
        <w:jc w:val="both"/>
      </w:pPr>
      <w:r>
        <w:lastRenderedPageBreak/>
        <w:t>а) престъпление против финансовата, данъчната или осигурителната система, включително изпиране на пари, по чл. 253 – 260 от Наказателния кодекс; б) подкуп по чл. 301 – 307 от Наказателния кодекс;</w:t>
      </w:r>
    </w:p>
    <w:p w:rsidR="008A16D8" w:rsidRDefault="008A16D8" w:rsidP="008A16D8">
      <w:pPr>
        <w:jc w:val="both"/>
      </w:pPr>
      <w:r>
        <w:t>в) участие в организирана престъпна група по чл. 321 и 321а от Наказателния кодекс; г) престъпление против собствеността по чл. 194 – 217 от Наказателния кодекс; д) престъпление против стопанството по чл. 219 – 252 от Наказателния кодекс;  10. 2. Който е  обявен в несъстоятелност.</w:t>
      </w:r>
    </w:p>
    <w:p w:rsidR="008A16D8" w:rsidRDefault="008A16D8" w:rsidP="008A16D8">
      <w:pPr>
        <w:jc w:val="both"/>
      </w:pPr>
      <w:r>
        <w:t>2.3. Който се намира в производство по ликвидация или се намира в подобна процедура съгласно националните закони и подзаконови актове.</w:t>
      </w:r>
    </w:p>
    <w:p w:rsidR="008A16D8" w:rsidRDefault="008A16D8" w:rsidP="008A16D8">
      <w:pPr>
        <w:jc w:val="both"/>
      </w:pPr>
      <w:r>
        <w:t>2.4. Който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установен.</w:t>
      </w:r>
    </w:p>
    <w:p w:rsidR="008A16D8" w:rsidRDefault="008A16D8" w:rsidP="008A16D8">
      <w:pPr>
        <w:jc w:val="both"/>
      </w:pPr>
      <w:r>
        <w:t>2.5. При който лицата по чл. 47 ал. 4 от ЗОП са свързани лица с възложителя или със служители на ръководна длъжност в неговата организация.</w:t>
      </w:r>
    </w:p>
    <w:p w:rsidR="008A16D8" w:rsidRDefault="008A16D8" w:rsidP="008A16D8">
      <w:pPr>
        <w:jc w:val="both"/>
      </w:pPr>
      <w:r>
        <w:t xml:space="preserve">2.6.  Който е сключил  договор с лице по чл. 21 или 22 от Закона за предотвратяване и установяване на конфликт на интереси. </w:t>
      </w:r>
    </w:p>
    <w:p w:rsidR="008A16D8" w:rsidRDefault="008A16D8" w:rsidP="008A16D8">
      <w:pPr>
        <w:jc w:val="both"/>
      </w:pPr>
      <w:r>
        <w:t>2.7. Който е  в открито производство по несъстоятелност, или е сключил извънсъдебно споразумение с кредиторите си по смисъла на чл. 740 от Търговския закон, а в случай че участникът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си.</w:t>
      </w:r>
    </w:p>
    <w:p w:rsidR="008A16D8" w:rsidRDefault="008A16D8" w:rsidP="008A16D8">
      <w:pPr>
        <w:jc w:val="both"/>
      </w:pPr>
      <w:r>
        <w:t>2.8. Който 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2, доказано от възложителя с влязло в сила съдебно решение.</w:t>
      </w:r>
    </w:p>
    <w:p w:rsidR="008A16D8" w:rsidRDefault="008A16D8" w:rsidP="008A16D8">
      <w:pPr>
        <w:jc w:val="both"/>
      </w:pPr>
      <w:r>
        <w:t>2.9. При който лицата по чл. 47 ал. 4 от ЗОП са осъдени с влязла в сила присъда, освен ако са реабилитирани за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работниците.</w:t>
      </w:r>
    </w:p>
    <w:p w:rsidR="008A16D8" w:rsidRDefault="008A16D8" w:rsidP="008A16D8">
      <w:pPr>
        <w:jc w:val="both"/>
      </w:pPr>
      <w:r>
        <w:t>2.10. При който лицата по чл. 47 ал. 4 от ЗОП са  осъдени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8A16D8" w:rsidRDefault="008A16D8" w:rsidP="008A16D8">
      <w:pPr>
        <w:jc w:val="both"/>
      </w:pPr>
      <w:r>
        <w:t>2.11. Изискванията на т. 2.1, т. 2.5., т. 2.9., т. 2.10., се прилагат, както следва:</w:t>
      </w:r>
    </w:p>
    <w:p w:rsidR="008A16D8" w:rsidRDefault="008A16D8" w:rsidP="008A16D8">
      <w:pPr>
        <w:jc w:val="both"/>
      </w:pPr>
      <w:r>
        <w:t xml:space="preserve">а) при събирателно дружество - за лицата по чл. 84, ал. 1 и чл. 89, ал. 1 от Търговския закон; </w:t>
      </w:r>
    </w:p>
    <w:p w:rsidR="008A16D8" w:rsidRDefault="008A16D8" w:rsidP="008A16D8">
      <w:pPr>
        <w:jc w:val="both"/>
      </w:pPr>
      <w:r>
        <w:t xml:space="preserve">б) при командитно дружество - за лицата по чл. 105 от Търговския закон, без ограничено отговорните </w:t>
      </w:r>
      <w:proofErr w:type="spellStart"/>
      <w:r>
        <w:t>съдружници</w:t>
      </w:r>
      <w:proofErr w:type="spellEnd"/>
      <w:r>
        <w:t>;</w:t>
      </w:r>
    </w:p>
    <w:p w:rsidR="008A16D8" w:rsidRDefault="008A16D8" w:rsidP="008A16D8">
      <w:pPr>
        <w:jc w:val="both"/>
      </w:pPr>
      <w:r>
        <w:t xml:space="preserve">в) при дружество с ограничена отговорност - за лицата по чл. 141, ал. 2 от Търговския закон, а при еднолично дружество с ограничена отговорност - за лицата по чл. 147, ал. 1 от Търговския закон; </w:t>
      </w:r>
    </w:p>
    <w:p w:rsidR="008A16D8" w:rsidRDefault="008A16D8" w:rsidP="008A16D8">
      <w:pPr>
        <w:jc w:val="both"/>
      </w:pPr>
      <w:r>
        <w:t xml:space="preserve">г) при акционерно дружество - за </w:t>
      </w:r>
      <w:proofErr w:type="spellStart"/>
      <w:r>
        <w:t>овластените</w:t>
      </w:r>
      <w:proofErr w:type="spellEnd"/>
      <w:r>
        <w:t xml:space="preserve"> лица по чл. 235, ал. 2 от Търговския закон, а при липса на овластяване - за лицата по чл. 235, ал. 1 от Търговския закон;</w:t>
      </w:r>
    </w:p>
    <w:p w:rsidR="008A16D8" w:rsidRDefault="008A16D8" w:rsidP="008A16D8">
      <w:pPr>
        <w:jc w:val="both"/>
      </w:pPr>
      <w:r>
        <w:t xml:space="preserve">д) при командитно дружество с акции - за лицата по чл. 244, ал. 4 от Търговския закон; </w:t>
      </w:r>
    </w:p>
    <w:p w:rsidR="008A16D8" w:rsidRDefault="008A16D8" w:rsidP="008A16D8">
      <w:pPr>
        <w:jc w:val="both"/>
      </w:pPr>
      <w:r>
        <w:t>е) при едноличен търговец - за физическото лице - търговец;</w:t>
      </w:r>
    </w:p>
    <w:p w:rsidR="008A16D8" w:rsidRDefault="008A16D8" w:rsidP="008A16D8">
      <w:pPr>
        <w:jc w:val="both"/>
      </w:pPr>
      <w:r>
        <w:t>ж) във всички останали случаи, включително за чуждестранните лица - за лицата, които представляват участника;</w:t>
      </w:r>
    </w:p>
    <w:p w:rsidR="008A16D8" w:rsidRDefault="008A16D8" w:rsidP="008A16D8">
      <w:pPr>
        <w:jc w:val="both"/>
      </w:pPr>
      <w:r>
        <w:lastRenderedPageBreak/>
        <w:t xml:space="preserve">з) в случаите по т. 2.11. от б. а ) до б. ж) - и за </w:t>
      </w:r>
      <w:proofErr w:type="spellStart"/>
      <w:r>
        <w:t>прокуристите</w:t>
      </w:r>
      <w:proofErr w:type="spellEnd"/>
      <w:r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>
        <w:t>прокуриста</w:t>
      </w:r>
      <w:proofErr w:type="spellEnd"/>
      <w:r>
        <w:t>, в чиято представителна власт е включена територията на Република България</w:t>
      </w:r>
    </w:p>
    <w:p w:rsidR="008A16D8" w:rsidRDefault="008A16D8" w:rsidP="008A16D8">
      <w:pPr>
        <w:jc w:val="both"/>
      </w:pPr>
      <w:r>
        <w:t>Чуждестранно физическо или юридическо лице, за което в държавата, в която е установено, e налице някое от обстоятелствата по т. 2.1. т. 2.2, т. 2.3, т. 2.4, т. 2.7, т. 2.8, т. 2.9, т. 2.10,  не може да участва в процедурата за възлагане на обществена поръчка.</w:t>
      </w:r>
    </w:p>
    <w:p w:rsidR="008A16D8" w:rsidRDefault="008A16D8" w:rsidP="008A16D8">
      <w:pPr>
        <w:jc w:val="both"/>
      </w:pPr>
      <w:r>
        <w:t>При подаване на офертата, участникът удостоверява липсата на обстоятелствата по т. 2 с една Декларация по образец от документацията за участие, подписана от лицата, които го представляват според документите му за регистрация. В декларацията се включва и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тези обстоятелства служебно на възложителя. В случай, че участникът е обединение от лица, Декларация се попълва и представя за всяко едно от лицата, включени в обединението.</w:t>
      </w:r>
    </w:p>
    <w:p w:rsidR="008A16D8" w:rsidRDefault="008A16D8" w:rsidP="008A16D8">
      <w:pPr>
        <w:jc w:val="both"/>
      </w:pPr>
      <w:r>
        <w:t>Когато участникът предвижда участието на подизпълнители при изпълнение на поръчката, изискванията по т. 2.1., т. 2.</w:t>
      </w:r>
      <w:proofErr w:type="spellStart"/>
      <w:r>
        <w:t>2</w:t>
      </w:r>
      <w:proofErr w:type="spellEnd"/>
      <w:r>
        <w:t>., т. 2.3., т. 2.4., т. 2.5., 2.6., се прилагат за подизпълнителите.</w:t>
      </w:r>
    </w:p>
    <w:p w:rsidR="008A16D8" w:rsidRDefault="008A16D8" w:rsidP="008A16D8">
      <w:pPr>
        <w:jc w:val="both"/>
      </w:pPr>
    </w:p>
    <w:p w:rsidR="008A16D8" w:rsidRDefault="008A16D8" w:rsidP="008A16D8">
      <w:pPr>
        <w:jc w:val="both"/>
        <w:rPr>
          <w:b/>
        </w:rPr>
      </w:pPr>
      <w:r>
        <w:rPr>
          <w:b/>
        </w:rPr>
        <w:t xml:space="preserve">10. Изисквания към финансовото и икономическото състояние на участниците </w:t>
      </w:r>
    </w:p>
    <w:p w:rsidR="008A16D8" w:rsidRDefault="008A16D8" w:rsidP="008A16D8">
      <w:r>
        <w:t>10.1. За изпълнението на поръчката е необходим финансов ресурс за осигуряването на материали, консумативи, средства за работна заплата и свързаните с нея данъци и осигуровки, и други, поради което участниците трябва да разполагат с финансов ресурс в размер на 50 % от прогнозната стойност на поръчката за конкретната обособена позиция, а именно:</w:t>
      </w:r>
    </w:p>
    <w:p w:rsidR="008A16D8" w:rsidRDefault="008A16D8" w:rsidP="008A16D8">
      <w:r>
        <w:t xml:space="preserve"> - За обособена позиция 1: ОУ „Любен Каравелов“ – 15992,65 лева;</w:t>
      </w:r>
    </w:p>
    <w:p w:rsidR="008A16D8" w:rsidRDefault="008A16D8" w:rsidP="008A16D8">
      <w:r>
        <w:t xml:space="preserve"> - За обособена позиция 2: ЦДГ „Незабравка 2“ – 42122,34 лева; </w:t>
      </w:r>
    </w:p>
    <w:p w:rsidR="008A16D8" w:rsidRDefault="008A16D8" w:rsidP="008A16D8">
      <w:r>
        <w:t>- За обособена позиция 3: СОУ „Никола Обретенов“ – 107270,56 лева;</w:t>
      </w:r>
    </w:p>
    <w:p w:rsidR="008A16D8" w:rsidRDefault="008A16D8" w:rsidP="008A16D8">
      <w:r>
        <w:t xml:space="preserve"> - За обособена позиция 4: СОУЕЕ „Св. Константин – Кирил Философ“ – 151689,23 лева.</w:t>
      </w:r>
    </w:p>
    <w:p w:rsidR="008A16D8" w:rsidRDefault="008A16D8" w:rsidP="008A16D8">
      <w:pPr>
        <w:jc w:val="both"/>
      </w:pPr>
      <w:r>
        <w:t>10.2. За доказване на наличния финансов ресурс участниците представят един или няколко от следните документи: 1) удостоверение от банка; 2) годишния финансов отчет за последната приключила финансова година или някоя от съставните му части, когато публикуването им се изисква от законодателството на държавата, в която участникът е установен.</w:t>
      </w:r>
    </w:p>
    <w:p w:rsidR="008A16D8" w:rsidRDefault="008A16D8" w:rsidP="008A16D8">
      <w:pPr>
        <w:jc w:val="both"/>
      </w:pPr>
      <w:r>
        <w:t>Когато по обективни причини участникът не може да представи исканите от възложителя документи, той може да докаже икономическото и финансовото си състояние с всеки друг документ, който възложителят приеме за подходящ.</w:t>
      </w:r>
    </w:p>
    <w:p w:rsidR="008A16D8" w:rsidRDefault="008A16D8" w:rsidP="008A16D8">
      <w:pPr>
        <w:jc w:val="both"/>
      </w:pPr>
      <w:r>
        <w:t>Когато участникът в процедура е чуждестранно физическо или юридическо лице или техни обединения, офертата се подава на български език, а документите по т. 10.2., които са на чужд език, се представят и в превод.</w:t>
      </w:r>
    </w:p>
    <w:p w:rsidR="008A16D8" w:rsidRDefault="008A16D8" w:rsidP="008A16D8">
      <w:pPr>
        <w:jc w:val="both"/>
      </w:pPr>
      <w:r>
        <w:t>10.3. Участникът може да не представя копие на годишния финансов отчет или някоя от съставните му части, както и всеки друг документ, ако са публикувани в публичен регистър в Република България и участникът е посочил информация за органа, който поддържа регистъра в своята оферта.</w:t>
      </w:r>
    </w:p>
    <w:p w:rsidR="008A16D8" w:rsidRDefault="008A16D8" w:rsidP="008A16D8">
      <w:pPr>
        <w:jc w:val="both"/>
      </w:pPr>
      <w:r>
        <w:t xml:space="preserve">10.4. В случай че участникът в процедурата е обединение, което не е юридическо лице, документите по т.10.2. се представят само за участниците, чрез които обединението доказва съответствието си с критериите за подбор, а съответствието с посочените </w:t>
      </w:r>
      <w:r>
        <w:lastRenderedPageBreak/>
        <w:t>минимални изисквания за икономическо  финансово състояние, се доказва от един или повече от участниците в обединението.</w:t>
      </w:r>
      <w:r>
        <w:tab/>
      </w:r>
    </w:p>
    <w:p w:rsidR="008A16D8" w:rsidRDefault="008A16D8" w:rsidP="008A16D8">
      <w:pPr>
        <w:jc w:val="both"/>
        <w:rPr>
          <w:b/>
        </w:rPr>
      </w:pPr>
      <w:r>
        <w:rPr>
          <w:b/>
        </w:rPr>
        <w:t>11. Изисквания към техническите възможности и квалификацията на участниците:</w:t>
      </w:r>
    </w:p>
    <w:p w:rsidR="008A16D8" w:rsidRDefault="008A16D8" w:rsidP="008A16D8">
      <w:pPr>
        <w:jc w:val="both"/>
      </w:pPr>
      <w:r>
        <w:t>Строежите са:</w:t>
      </w:r>
    </w:p>
    <w:p w:rsidR="008A16D8" w:rsidRDefault="008A16D8" w:rsidP="008A16D8">
      <w:pPr>
        <w:jc w:val="both"/>
      </w:pPr>
      <w:r>
        <w:t>За обособена позиция 1: ОУ „Любен Каравелов“ – шеста категория.</w:t>
      </w:r>
    </w:p>
    <w:p w:rsidR="008A16D8" w:rsidRDefault="008A16D8" w:rsidP="008A16D8">
      <w:pPr>
        <w:jc w:val="both"/>
      </w:pPr>
      <w:r>
        <w:t>За обособена позиция 2: ЦДГ „Незабравка 2“ – шеста категория.</w:t>
      </w:r>
    </w:p>
    <w:p w:rsidR="008A16D8" w:rsidRDefault="008A16D8" w:rsidP="008A16D8">
      <w:pPr>
        <w:jc w:val="both"/>
      </w:pPr>
      <w:r>
        <w:t>За обособена позиция 3: СОУ „Никола Обретенов“ – шеста категория.</w:t>
      </w:r>
    </w:p>
    <w:p w:rsidR="008A16D8" w:rsidRDefault="008A16D8" w:rsidP="008A16D8">
      <w:pPr>
        <w:jc w:val="both"/>
      </w:pPr>
      <w:r>
        <w:t>За обособена позиция 4: СОУЕЕ „Св. Константин – Кирил Философ“ – шеста категория.</w:t>
      </w:r>
    </w:p>
    <w:p w:rsidR="008A16D8" w:rsidRDefault="008A16D8" w:rsidP="008A16D8">
      <w:pPr>
        <w:jc w:val="both"/>
      </w:pPr>
      <w:r>
        <w:t xml:space="preserve">Изискванията към предвидените материали са описани в инвестиционните проекти и техническата спецификация. </w:t>
      </w:r>
    </w:p>
    <w:p w:rsidR="008A16D8" w:rsidRDefault="008A16D8" w:rsidP="008A16D8">
      <w:pPr>
        <w:jc w:val="both"/>
      </w:pPr>
      <w:r>
        <w:t xml:space="preserve">Преди започване на СМР (протокол </w:t>
      </w:r>
      <w:proofErr w:type="spellStart"/>
      <w:r>
        <w:t>обр</w:t>
      </w:r>
      <w:proofErr w:type="spellEnd"/>
      <w:r>
        <w:t>. 2) Строителят:</w:t>
      </w:r>
    </w:p>
    <w:p w:rsidR="008A16D8" w:rsidRDefault="008A16D8" w:rsidP="008A16D8">
      <w:pPr>
        <w:jc w:val="both"/>
      </w:pPr>
      <w:r>
        <w:t>Изработва Информационна табела за строежа съгласно чл. 13 от Наредба№2 от 22.03.2004г. за минималните изисквания за здравословни и безопасни условия на труд при извършване на СМР, чието съдържание се съгласува с възложителя.</w:t>
      </w:r>
    </w:p>
    <w:p w:rsidR="008A16D8" w:rsidRDefault="008A16D8" w:rsidP="008A16D8">
      <w:pPr>
        <w:jc w:val="both"/>
        <w:rPr>
          <w:b/>
        </w:rPr>
      </w:pPr>
    </w:p>
    <w:p w:rsidR="008A16D8" w:rsidRDefault="008A16D8" w:rsidP="008A16D8">
      <w:pPr>
        <w:jc w:val="both"/>
      </w:pPr>
      <w:r>
        <w:t xml:space="preserve">11.1. Участниците следва да са изпълнили еднакво или сходно с предмета на поръчката строителство </w:t>
      </w:r>
      <w:r>
        <w:rPr>
          <w:b/>
        </w:rPr>
        <w:t xml:space="preserve">/минимум едно еднакво или сходно строителство/ </w:t>
      </w:r>
      <w:r>
        <w:t xml:space="preserve">през последните 5 години, считано от датата на подаване на офертата. </w:t>
      </w:r>
    </w:p>
    <w:p w:rsidR="008A16D8" w:rsidRDefault="008A16D8" w:rsidP="008A16D8">
      <w:pPr>
        <w:jc w:val="both"/>
      </w:pPr>
      <w:r>
        <w:t>Под „еднакво или сходно строителство“ следва да се разбира извършването на монтаж на нова водна отоплителна инсталация или разширение на водна отоплителна инсталация.</w:t>
      </w:r>
    </w:p>
    <w:p w:rsidR="008A16D8" w:rsidRDefault="008A16D8" w:rsidP="008A16D8">
      <w:pPr>
        <w:jc w:val="both"/>
      </w:pPr>
      <w:r>
        <w:t>Доказва се с представяне от участника на Списък по чл. 51, ал. 1, т. 2 ЗОП - образец от документацията. За посоченото изпълнено строителство в Списъка, което е еднакво или сходно с предмета на обществената поръчка за конкретната обособена позиция, участниците следва да представят в офертата едно или повече от посочените доказателства по чл. 51, ал. 1, т. 2, букви „а“ – „в“ ЗОП, а именно:</w:t>
      </w:r>
    </w:p>
    <w:p w:rsidR="008A16D8" w:rsidRDefault="008A16D8" w:rsidP="008A16D8">
      <w:pPr>
        <w:jc w:val="both"/>
      </w:pPr>
      <w:r>
        <w:t>а) посочване на публичните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или</w:t>
      </w:r>
    </w:p>
    <w:p w:rsidR="008A16D8" w:rsidRDefault="008A16D8" w:rsidP="008A16D8">
      <w:pPr>
        <w:jc w:val="both"/>
      </w:pPr>
      <w:r>
        <w:t>б)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контакт, или</w:t>
      </w:r>
    </w:p>
    <w:p w:rsidR="008A16D8" w:rsidRDefault="008A16D8" w:rsidP="008A16D8">
      <w:pPr>
        <w:jc w:val="both"/>
      </w:pPr>
      <w:r>
        <w:t>в) копия на документи, удостоверяващи изпълнението, вида и обема на изпълнените строителни дейности.</w:t>
      </w:r>
    </w:p>
    <w:p w:rsidR="008A16D8" w:rsidRDefault="008A16D8" w:rsidP="008A16D8">
      <w:pPr>
        <w:jc w:val="both"/>
      </w:pPr>
      <w:r>
        <w:t xml:space="preserve">11.2. Участниците следва да притежават следните валидни сертификати: </w:t>
      </w:r>
    </w:p>
    <w:p w:rsidR="008A16D8" w:rsidRDefault="008A16D8" w:rsidP="008A16D8">
      <w:pPr>
        <w:jc w:val="both"/>
      </w:pPr>
      <w:r>
        <w:t>11.2.1. Сертификат за внедрена система за управление на качеството по стандарт ISO 9001:2008 или еквивалентен с обхват строителство;</w:t>
      </w:r>
    </w:p>
    <w:p w:rsidR="008A16D8" w:rsidRDefault="008A16D8" w:rsidP="008A16D8">
      <w:pPr>
        <w:jc w:val="both"/>
      </w:pPr>
      <w:r>
        <w:t>11.2.</w:t>
      </w:r>
      <w:proofErr w:type="spellStart"/>
      <w:r>
        <w:t>2</w:t>
      </w:r>
      <w:proofErr w:type="spellEnd"/>
      <w:r>
        <w:t xml:space="preserve">. Сертификат за внедрена система за управление на околната среда по стандарт ISO 14001:2004 или еквивалентен, с обхват строителство; </w:t>
      </w:r>
    </w:p>
    <w:p w:rsidR="008A16D8" w:rsidRDefault="008A16D8" w:rsidP="008A16D8">
      <w:pPr>
        <w:jc w:val="both"/>
      </w:pPr>
      <w:r>
        <w:t>Доказва се с представяне от участника на копие на посочените в т. 11.2.1. и 11.2.2 сертификати, заверени „Вярно с оригинала“.</w:t>
      </w:r>
    </w:p>
    <w:p w:rsidR="008A16D8" w:rsidRDefault="008A16D8" w:rsidP="008A16D8">
      <w:pPr>
        <w:jc w:val="both"/>
      </w:pPr>
      <w:r>
        <w:t xml:space="preserve">В случай че участникът в процедурата е обединение, което не е юридическо лице, документите по т. 11.1., т. 11.2.1. и 11.2.2 се представят само за участниците, чрез които обединението доказва съответствието си с посочените минимални изисквания за технически възможности. Съответствието с посочените минимални изисквания, в </w:t>
      </w:r>
      <w:r>
        <w:lastRenderedPageBreak/>
        <w:t>случай че участникът в процедурата е обединение, което не е юридическо лице, се доказва от един или повече от участниците в обединението.</w:t>
      </w:r>
    </w:p>
    <w:p w:rsidR="008A16D8" w:rsidRDefault="008A16D8" w:rsidP="008A16D8">
      <w:pPr>
        <w:jc w:val="both"/>
      </w:pPr>
      <w:r>
        <w:tab/>
      </w:r>
    </w:p>
    <w:p w:rsidR="008A16D8" w:rsidRDefault="008A16D8" w:rsidP="008A16D8">
      <w:pPr>
        <w:jc w:val="both"/>
      </w:pPr>
      <w:r>
        <w:t>11.3. Участниците следва да представят справка-декларация за техническите лица с посочване на образованието, професионалната квалификация и професионалния опит на участника и/или на ръководните му служители, включително на лицата, които отговарят за извършването на строителството</w:t>
      </w:r>
      <w:r>
        <w:rPr>
          <w:lang w:val="en-US"/>
        </w:rPr>
        <w:t xml:space="preserve">. </w:t>
      </w:r>
      <w:r>
        <w:t>Минимално изискване: Участникът трябва да докаже наличие на минимум следните специалисти:</w:t>
      </w:r>
    </w:p>
    <w:p w:rsidR="008A16D8" w:rsidRDefault="008A16D8" w:rsidP="008A16D8">
      <w:pPr>
        <w:jc w:val="both"/>
      </w:pPr>
      <w:r>
        <w:t xml:space="preserve">- Координатор по безопасност и здраве при извършване на СМР – да отговаря на изискванията на чл. 5, ал. 2 от </w:t>
      </w:r>
      <w:r>
        <w:rPr>
          <w:i/>
        </w:rPr>
        <w:t xml:space="preserve">НАРЕДБА № 2 от 22.03.2004 г. за минималните изисквания за здравословни и безопасни условия на труд при извършване на строителни и монтажни работи </w:t>
      </w:r>
      <w:r>
        <w:t xml:space="preserve">–правоспособно лице с квалификация, професионален опит и техническа компетентност в областта на проектирането, строителството и безопасното и здравословно изпълнение на СМР, притежаващо съответна диплома, лиценз, удостоверение или др. Експертът да притежава мин. 2 години професионален опит като координатор по безопасност и здраве при извършване на СМР. Посочените изисквания се доказват със справка-декларация за техническите лица, подписана от участника. </w:t>
      </w:r>
    </w:p>
    <w:p w:rsidR="008A16D8" w:rsidRDefault="008A16D8" w:rsidP="008A16D8">
      <w:pPr>
        <w:jc w:val="both"/>
      </w:pPr>
      <w:r>
        <w:t>- Технически правоспособно лице, което да извършва техническо ръководство на СМР със съответната квалификация по чл.163а от ЗУТ – строителен инженер, архитект или строителен техник, който ръководи строителните работи и осигурява изпълнение на отговорностите по чл. 163, ал. 2, т. 1 - 5, а за строежите от пета категория - и отговорностите по чл. 168, ал. 1 и по чл. 169б, ал. 1. Съгласно чл. 163а, ал. 2 от ЗУТ технически правоспособни са лицата, получили дипломи от акредитирано висше училище с квалификация "строителен инженер", "</w:t>
      </w:r>
      <w:proofErr w:type="spellStart"/>
      <w:r>
        <w:t>инженер</w:t>
      </w:r>
      <w:proofErr w:type="spellEnd"/>
      <w:r>
        <w:t>" или "архитект", както и лицата със средно образование с четиригодишен курс на обучение и придобита професионална квалификация в областите "Архитектура и строителство" и "Техника". Експертът да притежава мин. 2 години професионален опит като строителен техник или ръководител на строителен обект. Посочените изисквания се доказват със справка-декларация за техническите лица, подписана от участника.</w:t>
      </w:r>
    </w:p>
    <w:p w:rsidR="008A16D8" w:rsidRDefault="008A16D8" w:rsidP="008A16D8">
      <w:pPr>
        <w:jc w:val="both"/>
      </w:pPr>
      <w:r>
        <w:t>Едно и също лице може да осъществява и двете функции в рамките на 1 обособена позиция. В такъв случай посоченият експерт трябва да притежава мин. 2 години професионален опит като координатор по безопасност и здраве при извършване на СМР и мин. 2 години професионален опит като строителен техник или ръководител на строителен обект, като опитът може да е придобит едновременно.</w:t>
      </w:r>
    </w:p>
    <w:p w:rsidR="008A16D8" w:rsidRDefault="008A16D8" w:rsidP="008A16D8">
      <w:pPr>
        <w:jc w:val="both"/>
      </w:pPr>
      <w:r>
        <w:t>В случай, че един участник в обществената поръчка кандидатства за повече от една обособена позиция, той трябва да предложи за всяка отделна позиция различни експерти за координатор по безопасност и здраве и за технически ръководител, като в рамките на една обособена позиция едно и също лице може да осъществява и двете функции.</w:t>
      </w:r>
    </w:p>
    <w:p w:rsidR="008A16D8" w:rsidRDefault="008A16D8" w:rsidP="008A16D8">
      <w:pPr>
        <w:jc w:val="both"/>
      </w:pPr>
    </w:p>
    <w:p w:rsidR="008A16D8" w:rsidRDefault="008A16D8" w:rsidP="008A16D8">
      <w:pPr>
        <w:jc w:val="both"/>
      </w:pPr>
    </w:p>
    <w:p w:rsidR="008A16D8" w:rsidRDefault="008A16D8" w:rsidP="008A16D8">
      <w:pPr>
        <w:ind w:firstLine="709"/>
        <w:jc w:val="both"/>
      </w:pPr>
      <w:r>
        <w:t>В случай че участникът в процедурата е обединение, което не е юридическо лице, документите по т. 11.1., т. 11.2 и т. 11.3 се представят само за участниците, чрез които обединението доказва съответствието си с посочените минимални изисквания за технически възможности. Съответствието с посочените минимални изисквания, в случай че участникът в процедурата е обединение, което не е юридическо лице, се доказва от един или повече от участниците в обединението.</w:t>
      </w:r>
    </w:p>
    <w:p w:rsidR="008A16D8" w:rsidRDefault="008A16D8" w:rsidP="008A16D8">
      <w:pPr>
        <w:jc w:val="both"/>
      </w:pPr>
    </w:p>
    <w:p w:rsidR="008A16D8" w:rsidRDefault="008A16D8" w:rsidP="008A16D8">
      <w:pPr>
        <w:jc w:val="both"/>
        <w:rPr>
          <w:b/>
        </w:rPr>
      </w:pPr>
      <w:r>
        <w:rPr>
          <w:b/>
        </w:rPr>
        <w:t xml:space="preserve">12. Начин на плащане </w:t>
      </w:r>
    </w:p>
    <w:p w:rsidR="008A16D8" w:rsidRDefault="008A16D8" w:rsidP="008A16D8">
      <w:pPr>
        <w:autoSpaceDE w:val="0"/>
        <w:autoSpaceDN w:val="0"/>
        <w:adjustRightInd w:val="0"/>
        <w:ind w:firstLine="709"/>
        <w:jc w:val="both"/>
      </w:pPr>
      <w:r>
        <w:lastRenderedPageBreak/>
        <w:t>Плащанията ще се извършват по банков път по следния начин:</w:t>
      </w:r>
    </w:p>
    <w:p w:rsidR="008A16D8" w:rsidRDefault="008A16D8" w:rsidP="008A16D8">
      <w:pPr>
        <w:ind w:firstLine="709"/>
        <w:jc w:val="both"/>
      </w:pPr>
      <w:r>
        <w:t>1.Междинни плащания - в срок до 30 дни от представяне на фактура и на одобрени от представител на Възложителя и от лицето осъществяващо инвеститорски контрол,</w:t>
      </w:r>
      <w:r>
        <w:rPr>
          <w:lang w:eastAsia="en-US"/>
        </w:rPr>
        <w:t xml:space="preserve"> </w:t>
      </w:r>
      <w:r>
        <w:t>актове и протоколи по Наредба № 3 на Министерството на регионалното развитие и благоустройството /МРРБ/ от 2003 г. за съставяне на актове и протоколи по време на строителството и количествено-стойностни сметки за извършените строително-монтажни работи. Срокът за одобряване на представените количествено-стойностни сметки за извършените строително-монтажни работи от страна на ВЪЗЛОЖИТЕЛЯ е 5 работни дни, считано от датата на представянето им на ВЪЗЛОЖИТЕЛЯ.</w:t>
      </w:r>
    </w:p>
    <w:p w:rsidR="008A16D8" w:rsidRDefault="008A16D8" w:rsidP="008A16D8">
      <w:pPr>
        <w:ind w:firstLine="709"/>
        <w:jc w:val="both"/>
      </w:pPr>
    </w:p>
    <w:p w:rsidR="008A16D8" w:rsidRDefault="008A16D8" w:rsidP="008A16D8">
      <w:pPr>
        <w:ind w:firstLine="709"/>
        <w:jc w:val="both"/>
      </w:pPr>
      <w:r>
        <w:t xml:space="preserve"> 2. Окончателно плащане - в срок до 30 дни, считано от датата на подписване без забележки на Констативен акт за установяване годността за приемане на строежа и представяне на следните документи:</w:t>
      </w:r>
    </w:p>
    <w:p w:rsidR="008A16D8" w:rsidRDefault="008A16D8" w:rsidP="008A16D8">
      <w:pPr>
        <w:ind w:firstLine="709"/>
        <w:jc w:val="both"/>
      </w:pPr>
      <w:r>
        <w:t>а</w:t>
      </w:r>
      <w:r>
        <w:rPr>
          <w:lang w:val="en-US"/>
        </w:rPr>
        <w:t>)</w:t>
      </w:r>
      <w:r>
        <w:t xml:space="preserve"> фактура за окончателно плащане </w:t>
      </w:r>
      <w:r>
        <w:rPr>
          <w:lang w:val="en-US"/>
        </w:rPr>
        <w:t>(</w:t>
      </w:r>
      <w:r>
        <w:t>от която следва да са приспаднати всички извършени междинни плащания)</w:t>
      </w:r>
    </w:p>
    <w:p w:rsidR="008A16D8" w:rsidRDefault="008A16D8" w:rsidP="008A16D8">
      <w:pPr>
        <w:ind w:firstLine="709"/>
        <w:jc w:val="both"/>
      </w:pPr>
      <w:r>
        <w:t>б</w:t>
      </w:r>
      <w:r>
        <w:rPr>
          <w:lang w:val="en-US"/>
        </w:rPr>
        <w:t xml:space="preserve">) </w:t>
      </w:r>
      <w:r>
        <w:t xml:space="preserve">одобрени от представител на Възложителя и от лицето осъществяващо инвеститорски контрол, актове и протоколи по Наредба № 3 на Министерството на регионалното развитие и благоустройството /МРРБ/ от 2003 г. за съставяне на актове и протоколи по време на строителството и количествено-стойностни сметки за извършените строително-монтажни работи. Срокът за одобряване на представените количествено-стойностни сметки за извършените строително-монтажни работи от страна на ВЪЗЛОЖИТЕЛЯ е 5 работни дни, считано от датата на представянето им на ВЪЗЛОЖИТЕЛЯ. </w:t>
      </w:r>
    </w:p>
    <w:p w:rsidR="008A16D8" w:rsidRDefault="008A16D8" w:rsidP="008A16D8">
      <w:pPr>
        <w:ind w:firstLine="709"/>
        <w:jc w:val="both"/>
      </w:pPr>
      <w:r>
        <w:t>в</w:t>
      </w:r>
      <w:r>
        <w:rPr>
          <w:lang w:val="en-US"/>
        </w:rPr>
        <w:t>)</w:t>
      </w:r>
      <w:r>
        <w:t xml:space="preserve"> доказателства за извършено плащане към подизпълнителите, когато са сключени договори за </w:t>
      </w:r>
      <w:proofErr w:type="spellStart"/>
      <w:r>
        <w:t>подизпълнение</w:t>
      </w:r>
      <w:proofErr w:type="spellEnd"/>
      <w:r>
        <w:t>.</w:t>
      </w:r>
    </w:p>
    <w:p w:rsidR="008A16D8" w:rsidRDefault="008A16D8" w:rsidP="008A16D8">
      <w:pPr>
        <w:ind w:firstLine="709"/>
        <w:jc w:val="both"/>
        <w:rPr>
          <w:lang w:val="en-US"/>
        </w:rPr>
      </w:pPr>
    </w:p>
    <w:p w:rsidR="008A16D8" w:rsidRDefault="008A16D8" w:rsidP="008A16D8">
      <w:pPr>
        <w:ind w:firstLine="709"/>
        <w:jc w:val="both"/>
        <w:rPr>
          <w:lang w:val="en-GB"/>
        </w:rPr>
      </w:pPr>
      <w:proofErr w:type="spellStart"/>
      <w:r>
        <w:rPr>
          <w:lang w:val="en-GB"/>
        </w:rPr>
        <w:t>Плащанията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извършват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оригинални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фактури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след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подписване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съответните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актове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протоколи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Наредба</w:t>
      </w:r>
      <w:proofErr w:type="spellEnd"/>
      <w:r>
        <w:rPr>
          <w:lang w:val="en-GB"/>
        </w:rPr>
        <w:t xml:space="preserve"> № 3 </w:t>
      </w:r>
      <w:proofErr w:type="spellStart"/>
      <w:r>
        <w:rPr>
          <w:lang w:val="en-GB"/>
        </w:rPr>
        <w:t>от</w:t>
      </w:r>
      <w:proofErr w:type="spellEnd"/>
      <w:r>
        <w:rPr>
          <w:lang w:val="en-GB"/>
        </w:rPr>
        <w:t xml:space="preserve"> 2003 г.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МРРБ</w:t>
      </w:r>
      <w:r>
        <w:t xml:space="preserve"> и одобряване на представените количествено-стойностни сметки за извършените строително-монтажни работи </w:t>
      </w:r>
      <w:proofErr w:type="spellStart"/>
      <w:r>
        <w:rPr>
          <w:lang w:val="en-GB"/>
        </w:rPr>
        <w:t>до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размера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сумата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посочена</w:t>
      </w:r>
      <w:proofErr w:type="spellEnd"/>
      <w:r>
        <w:rPr>
          <w:lang w:val="en-GB"/>
        </w:rPr>
        <w:t xml:space="preserve"> в </w:t>
      </w:r>
      <w:proofErr w:type="spellStart"/>
      <w:r>
        <w:rPr>
          <w:lang w:val="en-GB"/>
        </w:rPr>
        <w:t>ценовата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оферта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ИЗПЪЛНИТЕЛЯ. </w:t>
      </w:r>
    </w:p>
    <w:p w:rsidR="008A16D8" w:rsidRDefault="008A16D8" w:rsidP="008A16D8">
      <w:pPr>
        <w:ind w:firstLine="709"/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Разходооправдателните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документи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трябва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издадени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името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бенефициента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Община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Русе</w:t>
      </w:r>
      <w:proofErr w:type="spellEnd"/>
      <w:r>
        <w:rPr>
          <w:lang w:val="en-GB"/>
        </w:rPr>
        <w:t xml:space="preserve"> и в </w:t>
      </w:r>
      <w:proofErr w:type="spellStart"/>
      <w:r>
        <w:rPr>
          <w:lang w:val="en-GB"/>
        </w:rPr>
        <w:t>тях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трябва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е </w:t>
      </w:r>
      <w:proofErr w:type="spellStart"/>
      <w:r>
        <w:rPr>
          <w:lang w:val="en-GB"/>
        </w:rPr>
        <w:t>указано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че</w:t>
      </w:r>
      <w:proofErr w:type="spellEnd"/>
      <w:r>
        <w:rPr>
          <w:lang w:val="en-GB"/>
        </w:rPr>
        <w:t xml:space="preserve"> „</w:t>
      </w:r>
      <w:proofErr w:type="spellStart"/>
      <w:r>
        <w:rPr>
          <w:lang w:val="en-GB"/>
        </w:rPr>
        <w:t>разходът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извършва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проект</w:t>
      </w:r>
      <w:proofErr w:type="spellEnd"/>
      <w:r>
        <w:rPr>
          <w:lang w:val="en-GB"/>
        </w:rPr>
        <w:t xml:space="preserve"> № BG04-02-03-044-010, </w:t>
      </w:r>
      <w:proofErr w:type="spellStart"/>
      <w:r>
        <w:rPr>
          <w:lang w:val="en-GB"/>
        </w:rPr>
        <w:t>Програма</w:t>
      </w:r>
      <w:proofErr w:type="spellEnd"/>
      <w:r>
        <w:rPr>
          <w:lang w:val="en-GB"/>
        </w:rPr>
        <w:t xml:space="preserve"> BG04 „</w:t>
      </w:r>
      <w:proofErr w:type="spellStart"/>
      <w:r>
        <w:rPr>
          <w:lang w:val="en-GB"/>
        </w:rPr>
        <w:t>Енергийна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ефективност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възобновяема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енергия</w:t>
      </w:r>
      <w:proofErr w:type="spellEnd"/>
      <w:r>
        <w:rPr>
          <w:lang w:val="en-GB"/>
        </w:rPr>
        <w:t>“.</w:t>
      </w:r>
      <w:proofErr w:type="gramEnd"/>
    </w:p>
    <w:p w:rsidR="008A16D8" w:rsidRDefault="008A16D8" w:rsidP="008A16D8">
      <w:pPr>
        <w:ind w:firstLine="709"/>
        <w:jc w:val="both"/>
        <w:rPr>
          <w:lang w:val="en-US"/>
        </w:rPr>
      </w:pPr>
    </w:p>
    <w:p w:rsidR="008A16D8" w:rsidRDefault="008A16D8" w:rsidP="008A16D8">
      <w:pPr>
        <w:ind w:firstLine="709"/>
        <w:jc w:val="both"/>
      </w:pPr>
      <w:r>
        <w:rPr>
          <w:lang w:eastAsia="en-US"/>
        </w:rPr>
        <w:t>Всички разходи, надвишаващи договорената стойност, са за сметка на изпълнителя.</w:t>
      </w:r>
    </w:p>
    <w:p w:rsidR="008A16D8" w:rsidRDefault="008A16D8" w:rsidP="008A16D8">
      <w:pPr>
        <w:jc w:val="both"/>
        <w:rPr>
          <w:b/>
        </w:rPr>
      </w:pPr>
      <w:bookmarkStart w:id="33" w:name="_Toc318744048"/>
      <w:bookmarkStart w:id="34" w:name="_Toc318670451"/>
      <w:bookmarkStart w:id="35" w:name="_Toc297805155"/>
      <w:bookmarkEnd w:id="32"/>
    </w:p>
    <w:p w:rsidR="008A16D8" w:rsidRDefault="008A16D8" w:rsidP="008A16D8">
      <w:pPr>
        <w:jc w:val="both"/>
        <w:rPr>
          <w:b/>
          <w:sz w:val="32"/>
        </w:rPr>
      </w:pPr>
      <w:r>
        <w:rPr>
          <w:b/>
          <w:szCs w:val="20"/>
        </w:rPr>
        <w:t>Изисквания за качество</w:t>
      </w:r>
    </w:p>
    <w:p w:rsidR="008A16D8" w:rsidRDefault="008A16D8" w:rsidP="008A16D8">
      <w:pPr>
        <w:jc w:val="both"/>
        <w:rPr>
          <w:szCs w:val="20"/>
        </w:rPr>
      </w:pPr>
      <w:r>
        <w:rPr>
          <w:szCs w:val="20"/>
        </w:rPr>
        <w:t>ИЗПЪЛНИТЕЛЯТ е длъжен: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ab/>
        <w:t>а/ при изпълнение на всички строително-монтажни работи, да спазва действащите нормативни актове, БДС, ПИПСМР на мястото, както и да съгласува действията си с изискванията на възложителя, лицето, изпълняващо инвеститорски контрол и автора на техническия проект, осъществяващ авторски надзор;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 xml:space="preserve">б/ вложените материали и изделия при изпълнение на строителните и монтажни работи следва да отговарят на предвидените такива в офертата на ИЗПЪЛНИТЕЛЯ, както и на техническата спецификация и проекта, и техническите изисквания към вложените строителните продукти, съгласно НАРЕДБА № РД-02-20-1 от 5.02.2015 г. за условията и реда за влагане на строителни продукти в строежите на Република </w:t>
      </w:r>
      <w:r>
        <w:rPr>
          <w:szCs w:val="20"/>
        </w:rPr>
        <w:lastRenderedPageBreak/>
        <w:t>България. Съответствието се удостоверява по реда и условията, посочени в същата Наредба. Влаганите материали трябва да бъдат придружени със сертификат за качество и техният вид и размери да бъдат съгласувани с авторския надзор и ВЪЗЛОЖИТЕЛЯ;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в/ да работи с технически правоспособни лица при изпълнението на задълженията си;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г/ да съставя и представя в срок всички документи, протоколи и сертификати, необходими при отчитането, заплащането и приемането на изпълнените строително-монтажни работи;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д/ да отстранява за своя сметка и в определения срок, след писмено уведомление от страна на ВЪЗЛОЖИТЕЛЯ, всички появили се в гаранционния срок дефекти и скрити недостатъци на изпълнените от него строително-монтажни работи. При неотстраняване от ИЗПЪЛНИТЕЛЯ на дефектите и скритите недостатъци, в определения срок,  ВЪЗЛОЖИТЕЛЯТ разполага с възможностите по чл. 265 от ЗЗД;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е/ да отстранява за своя сметка и в определения срок, след писмено уведомление от страна на ВЪЗЛОЖИТЕЛЯ, всички некачествено изпълнени строително-монтажни работи, установени в хода на изпълнението. При неотстраняването им от ИЗПЪЛНИТЕЛЯ в определения срок,  ВЪЗЛОЖИТЕЛЯТ разполага с възможностите по чл. 265 от ЗЗД;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ж/ по всяко време да осигурява безпрепятствена възможност за проверка и контрол на изпълняваните отделни видове работи от определеното от ВЪЗЛОЖИТЕЛЯ лице, осъществяващо инвеститорски контрол, както и от лицата, осъществяващи строителен и авторски надзор, без да се пречи на изпълнението на текущите работи;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з/ да сключи Застраховка за обекта (застраховка за строително – монтажните рискове съгласно договорената стойност на изграждания обект) с клаузи, включващи видовете работи СМР и Застраховка, която да обезпечи покриването на вредите към трети лица във връзка с осъществяваните СМР;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 xml:space="preserve">и/ да сключи договор/договори за </w:t>
      </w:r>
      <w:proofErr w:type="spellStart"/>
      <w:r>
        <w:rPr>
          <w:szCs w:val="20"/>
        </w:rPr>
        <w:t>подизпълнение</w:t>
      </w:r>
      <w:proofErr w:type="spellEnd"/>
      <w:r>
        <w:rPr>
          <w:szCs w:val="20"/>
        </w:rPr>
        <w:t xml:space="preserve"> с посочените в офертата му подизпълнители, в срок от 7 работни дни от сключване на договора по настоящата обществена поръчка и да предостави оригинален екземпляр на ВЪЗЛОЖИТЕЛЯ в 3-дневен срок от сключването на съответния/те договор/договори за </w:t>
      </w:r>
      <w:proofErr w:type="spellStart"/>
      <w:r>
        <w:rPr>
          <w:szCs w:val="20"/>
        </w:rPr>
        <w:t>подизпълнение</w:t>
      </w:r>
      <w:proofErr w:type="spellEnd"/>
      <w:r>
        <w:rPr>
          <w:szCs w:val="20"/>
        </w:rPr>
        <w:t>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й/</w:t>
      </w:r>
      <w:r>
        <w:rPr>
          <w:szCs w:val="20"/>
        </w:rPr>
        <w:tab/>
        <w:t xml:space="preserve"> да предаде на ВЪЗЛОЖИТЕЛЯ с протокол всички документи, които следва да изготви съгласно действащото българско законодателство, които са необходими за издаване на разрешение за ползване на обектите, когато е необходимо, включително документите, доказващи съответствието на вложените строителни продукти с изискванията на Закона за техническите изисквания към продуктите и заверената екзекутивната документация, когато такава следва да се съставя;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к/ да изпълни точно, качествено и в срок възложената му работа, съгласно предложеното в офертата му, действащото българско законодателство, уговореното в договора и приложенията към него;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л/ да осигурява материали, оборудване, както и всичко друго необходимо за изпълнение на договора. Материалите се доставят със сертификат за качество на вложените материали;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м/ разходите за консумация на електроенергия, вода и други консумативи, необходими за изграждане на обектите, да са за негова сметка;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н/ да не възлага изпълнението на дейностите по договора или на части от него на трети  лица, непосочени в офертата, освен в допустимите от законодателството случаи;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 xml:space="preserve">о/ при проверки на място от страна на ВЪЗЛОЖИТЕЛЯ, Националното координационно звено, Комитетът на ФМ, Сертифициращия орган, Програмния оператор, националните </w:t>
      </w:r>
      <w:proofErr w:type="spellStart"/>
      <w:r>
        <w:rPr>
          <w:szCs w:val="20"/>
        </w:rPr>
        <w:t>одитиращи</w:t>
      </w:r>
      <w:proofErr w:type="spellEnd"/>
      <w:r>
        <w:rPr>
          <w:szCs w:val="20"/>
        </w:rPr>
        <w:t xml:space="preserve"> органи и </w:t>
      </w:r>
      <w:proofErr w:type="spellStart"/>
      <w:r>
        <w:rPr>
          <w:szCs w:val="20"/>
        </w:rPr>
        <w:t>одитиращите</w:t>
      </w:r>
      <w:proofErr w:type="spellEnd"/>
      <w:r>
        <w:rPr>
          <w:szCs w:val="20"/>
        </w:rPr>
        <w:t xml:space="preserve"> органи на страните-донори и др. компетентни институции, ИЗПЪЛНИТЕЛЯТ се задължава да осигури </w:t>
      </w:r>
      <w:r>
        <w:rPr>
          <w:szCs w:val="20"/>
        </w:rPr>
        <w:lastRenderedPageBreak/>
        <w:t xml:space="preserve">присъствието на негов представител, както и да осигури: достъп до помещения, преглед на документи, свързани с изпълнението на възложените дейности;  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п/ ИЗПЪЛНИТЕЛЯТ се задължава да изпълнява мерките и препоръките, съдържащи се в докладите от проверки на място;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р/ ИЗПЪЛНИТЕЛЯТ се задължава да предприеме всички необходими мерки за избягване на конфликт на интереси, както и да уведоми незабавно ВЪЗЛОЖИТЕЛЯ относно обстоятелството, което предизвиква или може да предизвика подобен конфликт;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с/  ИЗПЪЛНИТЕЛЯТ се задължава да спазва изискванията за изпълнение на мерките за информация и публичност по проекти, финансирани от Финансовия механизъм на европейското икономическо пространство.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 xml:space="preserve">т/ ИЗПЪЛНИТЕЛЯТ се задължава да предприеме всички предписани от Възложителя дейности за популяризиране на факта, че проектът, в рамките на който се изпълнява договора се финансира от Финансовия механизъм на европейското икономическо пространство. 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у/  ИЗПЪЛНИТЕЛЯТ се задължава да информира в писмен вид ВЪЗЛОЖИТЕЛЯ за възникнали проблеми при изпълнението на обекта и за предприетите мерки за тяхното разрешаване;</w:t>
      </w:r>
    </w:p>
    <w:p w:rsidR="008A16D8" w:rsidRDefault="008A16D8" w:rsidP="008A16D8">
      <w:pPr>
        <w:ind w:firstLine="498"/>
        <w:jc w:val="both"/>
        <w:rPr>
          <w:szCs w:val="20"/>
        </w:rPr>
      </w:pPr>
      <w:r>
        <w:rPr>
          <w:szCs w:val="20"/>
        </w:rPr>
        <w:t>ф/ да поддържа точно и систематизирано деловодство, както и пълна и точна счетоводна и друга отчетна документация за извършените дейности, позволяваща да се установи дали разходите са действително направени във връзка с изпълнението на договора;</w:t>
      </w:r>
    </w:p>
    <w:p w:rsidR="008A16D8" w:rsidRDefault="008A16D8" w:rsidP="008A16D8">
      <w:pPr>
        <w:jc w:val="both"/>
        <w:rPr>
          <w:b/>
          <w:sz w:val="32"/>
        </w:rPr>
      </w:pPr>
      <w:r>
        <w:rPr>
          <w:szCs w:val="20"/>
        </w:rPr>
        <w:t>х/ ИЗПЪЛНИТЕЛЯТ се задължава да поддържа пълна документация относно извършването на възложената работа и да съхранява тази документация. В тази документация се включват всички документи, отразяващи приходи и разходи, както и опис, позволяващ детайлна проверка на документите, оправдаващи направени разходи.</w:t>
      </w:r>
    </w:p>
    <w:p w:rsidR="008A16D8" w:rsidRDefault="008A16D8" w:rsidP="008A16D8">
      <w:pPr>
        <w:jc w:val="both"/>
        <w:rPr>
          <w:b/>
        </w:rPr>
      </w:pPr>
    </w:p>
    <w:bookmarkEnd w:id="33"/>
    <w:bookmarkEnd w:id="34"/>
    <w:bookmarkEnd w:id="35"/>
    <w:p w:rsidR="007A3216" w:rsidRDefault="007A3216" w:rsidP="008A16D8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AA4"/>
    <w:multiLevelType w:val="hybridMultilevel"/>
    <w:tmpl w:val="FBF46A0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27E1"/>
    <w:multiLevelType w:val="hybridMultilevel"/>
    <w:tmpl w:val="22EC06B8"/>
    <w:lvl w:ilvl="0" w:tplc="3B327C0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E5"/>
    <w:rsid w:val="00094C25"/>
    <w:rsid w:val="007A3216"/>
    <w:rsid w:val="008A16D8"/>
    <w:rsid w:val="00A3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 Char"/>
    <w:basedOn w:val="a"/>
    <w:next w:val="a"/>
    <w:link w:val="10"/>
    <w:qFormat/>
    <w:rsid w:val="008A16D8"/>
    <w:pPr>
      <w:keepNext/>
      <w:ind w:right="133" w:firstLine="720"/>
      <w:jc w:val="center"/>
      <w:outlineLvl w:val="0"/>
    </w:pPr>
    <w:rPr>
      <w:rFonts w:ascii="NewSaturionCyr" w:hAnsi="NewSaturion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8A16D8"/>
    <w:rPr>
      <w:rFonts w:ascii="NewSaturionCyr" w:eastAsia="Times New Roman" w:hAnsi="NewSaturionCyr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16D8"/>
    <w:pPr>
      <w:ind w:left="708"/>
    </w:pPr>
    <w:rPr>
      <w:rFonts w:ascii="Verdana" w:hAnsi="Verdana"/>
      <w:sz w:val="1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aliases w:val="Heading 1 Char"/>
    <w:basedOn w:val="a"/>
    <w:next w:val="a"/>
    <w:link w:val="10"/>
    <w:qFormat/>
    <w:rsid w:val="008A16D8"/>
    <w:pPr>
      <w:keepNext/>
      <w:ind w:right="133" w:firstLine="720"/>
      <w:jc w:val="center"/>
      <w:outlineLvl w:val="0"/>
    </w:pPr>
    <w:rPr>
      <w:rFonts w:ascii="NewSaturionCyr" w:hAnsi="NewSaturionCyr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8A16D8"/>
    <w:rPr>
      <w:rFonts w:ascii="NewSaturionCyr" w:eastAsia="Times New Roman" w:hAnsi="NewSaturionCyr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16D8"/>
    <w:pPr>
      <w:ind w:left="708"/>
    </w:pPr>
    <w:rPr>
      <w:rFonts w:ascii="Verdana" w:hAnsi="Verdana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4388</Words>
  <Characters>25015</Characters>
  <Application>Microsoft Office Word</Application>
  <DocSecurity>0</DocSecurity>
  <Lines>208</Lines>
  <Paragraphs>58</Paragraphs>
  <ScaleCrop>false</ScaleCrop>
  <Company/>
  <LinksUpToDate>false</LinksUpToDate>
  <CharactersWithSpaces>29345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2016-09-27T13:36:00Z</dcterms:created>
  <dcterms:modified xsi:type="dcterms:W3CDTF">2016-09-27T13:37:00Z</dcterms:modified>
</cp:coreProperties>
</file>